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E6F1" w14:textId="24395E1A" w:rsidR="00BE4987" w:rsidRDefault="00286937">
      <w:r>
        <w:rPr>
          <w:rFonts w:hint="eastAsia"/>
          <w:b/>
          <w:bCs/>
          <w:sz w:val="24"/>
          <w:szCs w:val="24"/>
        </w:rPr>
        <w:t>「愛知県最低生計費の推計」：利用上の注意</w:t>
      </w:r>
    </w:p>
    <w:p w14:paraId="76BD7ADF" w14:textId="279D981B" w:rsidR="00BB6F67" w:rsidRDefault="00BB6F67" w:rsidP="004B5BE4"/>
    <w:p w14:paraId="331481F0" w14:textId="77777777" w:rsidR="00686D14" w:rsidRDefault="00940670" w:rsidP="00940670">
      <w:r>
        <w:rPr>
          <w:rFonts w:hint="eastAsia"/>
        </w:rPr>
        <w:t>１．</w:t>
      </w:r>
      <w:r w:rsidR="00286937">
        <w:rPr>
          <w:rFonts w:hint="eastAsia"/>
        </w:rPr>
        <w:t>「愛知県最低生計費の推計（2022年10月～）」は、</w:t>
      </w:r>
      <w:bookmarkStart w:id="0" w:name="_Hlk124590207"/>
      <w:r w:rsidR="00286937">
        <w:rPr>
          <w:rFonts w:hint="eastAsia"/>
        </w:rPr>
        <w:t>『</w:t>
      </w:r>
      <w:r w:rsidR="00F42958">
        <w:rPr>
          <w:rFonts w:hint="eastAsia"/>
        </w:rPr>
        <w:t>2015年</w:t>
      </w:r>
      <w:r w:rsidR="00286937" w:rsidRPr="00286937">
        <w:rPr>
          <w:rFonts w:hint="eastAsia"/>
        </w:rPr>
        <w:t>愛知県最低生計費試算調査</w:t>
      </w:r>
      <w:r w:rsidR="00286937">
        <w:rPr>
          <w:rFonts w:hint="eastAsia"/>
        </w:rPr>
        <w:t>結果報告書』</w:t>
      </w:r>
      <w:r w:rsidR="00F42958">
        <w:rPr>
          <w:rFonts w:hint="eastAsia"/>
        </w:rPr>
        <w:t>の世帯モデル</w:t>
      </w:r>
      <w:bookmarkEnd w:id="0"/>
      <w:r w:rsidR="00146591">
        <w:rPr>
          <w:rFonts w:hint="eastAsia"/>
        </w:rPr>
        <w:t>（若年単身世帯、30代・40代・50代の夫婦と未婚子２人世帯）</w:t>
      </w:r>
      <w:r w:rsidR="00F42958">
        <w:rPr>
          <w:rFonts w:hint="eastAsia"/>
        </w:rPr>
        <w:t>と消費</w:t>
      </w:r>
      <w:r w:rsidR="005059DF">
        <w:rPr>
          <w:rFonts w:hint="eastAsia"/>
        </w:rPr>
        <w:t>の仕方</w:t>
      </w:r>
      <w:r w:rsidR="00286937">
        <w:rPr>
          <w:rFonts w:hint="eastAsia"/>
        </w:rPr>
        <w:t>をもとに算定したものである。</w:t>
      </w:r>
      <w:r w:rsidR="00F42958">
        <w:rPr>
          <w:rFonts w:hint="eastAsia"/>
        </w:rPr>
        <w:t>つまり、世帯の構成や働き方、そして、消費生活</w:t>
      </w:r>
      <w:r w:rsidR="005059DF">
        <w:rPr>
          <w:rFonts w:hint="eastAsia"/>
        </w:rPr>
        <w:t>や行政の支援制度</w:t>
      </w:r>
      <w:r>
        <w:rPr>
          <w:rFonts w:hint="eastAsia"/>
        </w:rPr>
        <w:t>（</w:t>
      </w:r>
      <w:r w:rsidR="00905F2E">
        <w:rPr>
          <w:rFonts w:hint="eastAsia"/>
        </w:rPr>
        <w:t>社会保障＝</w:t>
      </w:r>
      <w:r>
        <w:rPr>
          <w:rFonts w:hint="eastAsia"/>
        </w:rPr>
        <w:t>現物給付や現金給付）</w:t>
      </w:r>
      <w:r w:rsidR="00286937">
        <w:rPr>
          <w:rFonts w:hint="eastAsia"/>
        </w:rPr>
        <w:t>が、2015年当時と現在とで</w:t>
      </w:r>
      <w:r w:rsidR="00F42958">
        <w:rPr>
          <w:rFonts w:hint="eastAsia"/>
        </w:rPr>
        <w:t>変わっていないものと</w:t>
      </w:r>
      <w:r w:rsidR="004F65B5">
        <w:rPr>
          <w:rFonts w:hint="eastAsia"/>
        </w:rPr>
        <w:t>仮定</w:t>
      </w:r>
      <w:r w:rsidR="00F42958">
        <w:rPr>
          <w:rFonts w:hint="eastAsia"/>
        </w:rPr>
        <w:t>し</w:t>
      </w:r>
      <w:r w:rsidR="00286937">
        <w:rPr>
          <w:rFonts w:hint="eastAsia"/>
        </w:rPr>
        <w:t>ている</w:t>
      </w:r>
      <w:r w:rsidR="00F42958">
        <w:rPr>
          <w:rFonts w:hint="eastAsia"/>
        </w:rPr>
        <w:t>。</w:t>
      </w:r>
    </w:p>
    <w:p w14:paraId="219B4991" w14:textId="240D737F" w:rsidR="00F42958" w:rsidRDefault="00FF5352" w:rsidP="00686D14">
      <w:pPr>
        <w:ind w:firstLineChars="100" w:firstLine="210"/>
      </w:pPr>
      <w:r>
        <w:rPr>
          <w:rFonts w:hint="eastAsia"/>
        </w:rPr>
        <w:t>しかし、</w:t>
      </w:r>
      <w:r w:rsidR="00286937">
        <w:rPr>
          <w:rFonts w:hint="eastAsia"/>
        </w:rPr>
        <w:t>2015</w:t>
      </w:r>
      <w:r w:rsidR="00F42958">
        <w:rPr>
          <w:rFonts w:hint="eastAsia"/>
        </w:rPr>
        <w:t>年</w:t>
      </w:r>
      <w:r w:rsidR="00286937">
        <w:rPr>
          <w:rFonts w:hint="eastAsia"/>
        </w:rPr>
        <w:t>当時と</w:t>
      </w:r>
      <w:r w:rsidR="00F42958">
        <w:rPr>
          <w:rFonts w:hint="eastAsia"/>
        </w:rPr>
        <w:t>比べて、現在では</w:t>
      </w:r>
      <w:r w:rsidR="009A4374">
        <w:rPr>
          <w:rFonts w:hint="eastAsia"/>
        </w:rPr>
        <w:t>、</w:t>
      </w:r>
      <w:r w:rsidR="00E34A7A">
        <w:rPr>
          <w:rFonts w:hint="eastAsia"/>
        </w:rPr>
        <w:t>専業主婦の減少やパートでも社会保険に加入するなど</w:t>
      </w:r>
      <w:r w:rsidR="009A4374" w:rsidRPr="009A4374">
        <w:rPr>
          <w:rFonts w:hint="eastAsia"/>
        </w:rPr>
        <w:t>妻の働き方に変化</w:t>
      </w:r>
      <w:r w:rsidR="00F42958">
        <w:rPr>
          <w:rFonts w:hint="eastAsia"/>
        </w:rPr>
        <w:t>があるだろうし、消費生活で</w:t>
      </w:r>
      <w:r w:rsidR="00CC6F1A">
        <w:rPr>
          <w:rFonts w:hint="eastAsia"/>
        </w:rPr>
        <w:t>は</w:t>
      </w:r>
      <w:r w:rsidR="00F42958">
        <w:rPr>
          <w:rFonts w:hint="eastAsia"/>
        </w:rPr>
        <w:t>、とくにコロナ禍の影響</w:t>
      </w:r>
      <w:r w:rsidR="009A4374">
        <w:rPr>
          <w:rFonts w:hint="eastAsia"/>
        </w:rPr>
        <w:t>で、</w:t>
      </w:r>
      <w:r w:rsidR="00686D14">
        <w:rPr>
          <w:rFonts w:hint="eastAsia"/>
        </w:rPr>
        <w:t>回復傾向にあるとはいえ、</w:t>
      </w:r>
      <w:r w:rsidR="00F42958">
        <w:rPr>
          <w:rFonts w:hint="eastAsia"/>
        </w:rPr>
        <w:t>外食や旅行などが減少し、保健・衛生関連費用やネットなど通信関連費用が増加していると思われる</w:t>
      </w:r>
      <w:r w:rsidR="007F29FF">
        <w:rPr>
          <w:rFonts w:hint="eastAsia"/>
        </w:rPr>
        <w:t>。</w:t>
      </w:r>
      <w:r w:rsidR="005059DF">
        <w:rPr>
          <w:rFonts w:hint="eastAsia"/>
        </w:rPr>
        <w:t>また、</w:t>
      </w:r>
      <w:r>
        <w:rPr>
          <w:rFonts w:hint="eastAsia"/>
        </w:rPr>
        <w:t>行政の支援制度</w:t>
      </w:r>
      <w:r w:rsidR="005059DF">
        <w:rPr>
          <w:rFonts w:hint="eastAsia"/>
        </w:rPr>
        <w:t>の変化</w:t>
      </w:r>
      <w:r w:rsidR="007F29FF">
        <w:rPr>
          <w:rFonts w:hint="eastAsia"/>
        </w:rPr>
        <w:t>もある。たとえば、</w:t>
      </w:r>
      <w:r w:rsidR="005059DF">
        <w:rPr>
          <w:rFonts w:hint="eastAsia"/>
        </w:rPr>
        <w:t>名古屋市で</w:t>
      </w:r>
      <w:r w:rsidR="007F29FF">
        <w:rPr>
          <w:rFonts w:hint="eastAsia"/>
        </w:rPr>
        <w:t>は、</w:t>
      </w:r>
      <w:r w:rsidR="005059DF">
        <w:rPr>
          <w:rFonts w:hint="eastAsia"/>
        </w:rPr>
        <w:t>子どもの医療費助成</w:t>
      </w:r>
      <w:r w:rsidR="007F29FF">
        <w:rPr>
          <w:rFonts w:hint="eastAsia"/>
        </w:rPr>
        <w:t>（</w:t>
      </w:r>
      <w:r>
        <w:rPr>
          <w:rFonts w:hint="eastAsia"/>
        </w:rPr>
        <w:t>医療費の</w:t>
      </w:r>
      <w:r w:rsidR="005059DF">
        <w:rPr>
          <w:rFonts w:hint="eastAsia"/>
        </w:rPr>
        <w:t>窓口負担</w:t>
      </w:r>
      <w:r w:rsidR="00905F2E">
        <w:rPr>
          <w:rFonts w:hint="eastAsia"/>
        </w:rPr>
        <w:t>無料</w:t>
      </w:r>
      <w:r w:rsidR="00CC6F1A">
        <w:rPr>
          <w:rFonts w:hint="eastAsia"/>
        </w:rPr>
        <w:t>＝現物給付</w:t>
      </w:r>
      <w:r w:rsidR="007F29FF">
        <w:rPr>
          <w:rFonts w:hint="eastAsia"/>
        </w:rPr>
        <w:t>）</w:t>
      </w:r>
      <w:r w:rsidR="005059DF">
        <w:rPr>
          <w:rFonts w:hint="eastAsia"/>
        </w:rPr>
        <w:t>は、2015年当時の「15歳まで」から</w:t>
      </w:r>
      <w:r w:rsidR="008F5D47">
        <w:rPr>
          <w:rFonts w:hint="eastAsia"/>
        </w:rPr>
        <w:t>2022年に</w:t>
      </w:r>
      <w:r w:rsidR="005059DF">
        <w:rPr>
          <w:rFonts w:hint="eastAsia"/>
        </w:rPr>
        <w:t>「18歳まで」拡大</w:t>
      </w:r>
      <w:r w:rsidR="007F29FF">
        <w:rPr>
          <w:rFonts w:hint="eastAsia"/>
        </w:rPr>
        <w:t>された。</w:t>
      </w:r>
      <w:r w:rsidR="00422A22">
        <w:rPr>
          <w:rFonts w:hint="eastAsia"/>
        </w:rPr>
        <w:t>今回の最低生計費の推計では、これらの変化は</w:t>
      </w:r>
      <w:r w:rsidR="00F42958">
        <w:rPr>
          <w:rFonts w:hint="eastAsia"/>
        </w:rPr>
        <w:t>考慮</w:t>
      </w:r>
      <w:r>
        <w:rPr>
          <w:rFonts w:hint="eastAsia"/>
        </w:rPr>
        <w:t>され</w:t>
      </w:r>
      <w:r w:rsidR="00F42958">
        <w:rPr>
          <w:rFonts w:hint="eastAsia"/>
        </w:rPr>
        <w:t>ていない。</w:t>
      </w:r>
    </w:p>
    <w:p w14:paraId="123B72A9" w14:textId="77777777" w:rsidR="00CC6F1A" w:rsidRDefault="00CC6F1A" w:rsidP="00940670"/>
    <w:p w14:paraId="76D0CBBE" w14:textId="77777777" w:rsidR="00751EB6" w:rsidRDefault="00940670" w:rsidP="00940670">
      <w:pPr>
        <w:rPr>
          <w:rFonts w:eastAsiaTheme="minorHAnsi" w:cs="Times New Roman"/>
          <w:szCs w:val="21"/>
        </w:rPr>
      </w:pPr>
      <w:r>
        <w:rPr>
          <w:rFonts w:hint="eastAsia"/>
        </w:rPr>
        <w:t>２．</w:t>
      </w:r>
      <w:r w:rsidR="00CC6F1A">
        <w:rPr>
          <w:rFonts w:hint="eastAsia"/>
        </w:rPr>
        <w:t>労働者の</w:t>
      </w:r>
      <w:r w:rsidR="00CC6F1A">
        <w:rPr>
          <w:rFonts w:eastAsiaTheme="minorHAnsi" w:cs="Times New Roman" w:hint="eastAsia"/>
          <w:szCs w:val="21"/>
        </w:rPr>
        <w:t>生活</w:t>
      </w:r>
      <w:r w:rsidR="007B53BB">
        <w:rPr>
          <w:rFonts w:eastAsiaTheme="minorHAnsi" w:cs="Times New Roman" w:hint="eastAsia"/>
          <w:szCs w:val="21"/>
        </w:rPr>
        <w:t>は、賃金と社会保障（</w:t>
      </w:r>
      <w:r w:rsidR="00007711">
        <w:rPr>
          <w:rFonts w:eastAsiaTheme="minorHAnsi" w:cs="Times New Roman" w:hint="eastAsia"/>
          <w:szCs w:val="21"/>
        </w:rPr>
        <w:t>現物給付と</w:t>
      </w:r>
      <w:r w:rsidR="007B53BB">
        <w:rPr>
          <w:rFonts w:eastAsiaTheme="minorHAnsi" w:cs="Times New Roman" w:hint="eastAsia"/>
          <w:szCs w:val="21"/>
        </w:rPr>
        <w:t>現金給付）でまかなわれる。</w:t>
      </w:r>
      <w:r w:rsidR="00CC6F1A">
        <w:rPr>
          <w:rFonts w:eastAsiaTheme="minorHAnsi" w:cs="Times New Roman" w:hint="eastAsia"/>
          <w:szCs w:val="21"/>
        </w:rPr>
        <w:t>夫婦と未婚子２人の４人世帯</w:t>
      </w:r>
      <w:r w:rsidR="007B53BB">
        <w:rPr>
          <w:rFonts w:eastAsiaTheme="minorHAnsi" w:cs="Times New Roman" w:hint="eastAsia"/>
          <w:szCs w:val="21"/>
        </w:rPr>
        <w:t>モデルに関わる社会保障制度としては、たとえば、</w:t>
      </w:r>
      <w:r w:rsidR="00CC6F1A">
        <w:rPr>
          <w:rFonts w:eastAsiaTheme="minorHAnsi" w:cs="Times New Roman" w:hint="eastAsia"/>
          <w:szCs w:val="21"/>
        </w:rPr>
        <w:t>上記の</w:t>
      </w:r>
      <w:r w:rsidR="00CC6F1A" w:rsidRPr="00CC6F1A">
        <w:rPr>
          <w:rFonts w:eastAsiaTheme="minorHAnsi" w:cs="Times New Roman" w:hint="eastAsia"/>
          <w:szCs w:val="21"/>
        </w:rPr>
        <w:t>子どもの医療費助成</w:t>
      </w:r>
      <w:r w:rsidR="00C74007">
        <w:rPr>
          <w:rFonts w:eastAsiaTheme="minorHAnsi" w:cs="Times New Roman" w:hint="eastAsia"/>
          <w:szCs w:val="21"/>
        </w:rPr>
        <w:t>（窓口負担</w:t>
      </w:r>
      <w:r w:rsidR="00905F2E">
        <w:rPr>
          <w:rFonts w:eastAsiaTheme="minorHAnsi" w:cs="Times New Roman" w:hint="eastAsia"/>
          <w:szCs w:val="21"/>
        </w:rPr>
        <w:t>無料</w:t>
      </w:r>
      <w:r w:rsidR="00C74007">
        <w:rPr>
          <w:rFonts w:eastAsiaTheme="minorHAnsi" w:cs="Times New Roman" w:hint="eastAsia"/>
          <w:szCs w:val="21"/>
        </w:rPr>
        <w:t>）が</w:t>
      </w:r>
      <w:r w:rsidR="00CC6F1A" w:rsidRPr="00CC6F1A">
        <w:rPr>
          <w:rFonts w:eastAsiaTheme="minorHAnsi" w:cs="Times New Roman" w:hint="eastAsia"/>
          <w:szCs w:val="21"/>
        </w:rPr>
        <w:t>現物給付の</w:t>
      </w:r>
      <w:r w:rsidR="00C74007">
        <w:rPr>
          <w:rFonts w:eastAsiaTheme="minorHAnsi" w:cs="Times New Roman" w:hint="eastAsia"/>
          <w:szCs w:val="21"/>
        </w:rPr>
        <w:t>典型例</w:t>
      </w:r>
      <w:r w:rsidR="00CC6F1A" w:rsidRPr="00CC6F1A">
        <w:rPr>
          <w:rFonts w:eastAsiaTheme="minorHAnsi" w:cs="Times New Roman" w:hint="eastAsia"/>
          <w:szCs w:val="21"/>
        </w:rPr>
        <w:t>である。</w:t>
      </w:r>
      <w:r w:rsidR="00C74007">
        <w:rPr>
          <w:rFonts w:eastAsiaTheme="minorHAnsi" w:cs="Times New Roman" w:hint="eastAsia"/>
          <w:szCs w:val="21"/>
        </w:rPr>
        <w:t>現金給付の典型例としては、</w:t>
      </w:r>
      <w:r w:rsidR="007B53BB">
        <w:rPr>
          <w:rFonts w:eastAsiaTheme="minorHAnsi" w:cs="Times New Roman" w:hint="eastAsia"/>
          <w:szCs w:val="21"/>
        </w:rPr>
        <w:t>児童手当がある。児童手当は、３歳～中学生までの子ども一人当たり月額１万円が支給される。</w:t>
      </w:r>
      <w:r w:rsidR="00C74007">
        <w:rPr>
          <w:rFonts w:eastAsiaTheme="minorHAnsi" w:cs="Times New Roman" w:hint="eastAsia"/>
          <w:szCs w:val="21"/>
        </w:rPr>
        <w:t>30代と40代の４人</w:t>
      </w:r>
      <w:r w:rsidR="007B53BB">
        <w:rPr>
          <w:rFonts w:eastAsiaTheme="minorHAnsi" w:cs="Times New Roman" w:hint="eastAsia"/>
          <w:szCs w:val="21"/>
        </w:rPr>
        <w:t>世帯モデルでは、子どもは２人だから、月額で２万円、年額24万円</w:t>
      </w:r>
      <w:r w:rsidR="00905F2E">
        <w:rPr>
          <w:rFonts w:eastAsiaTheme="minorHAnsi" w:cs="Times New Roman" w:hint="eastAsia"/>
          <w:szCs w:val="21"/>
        </w:rPr>
        <w:t>の児童手当分の生計費</w:t>
      </w:r>
      <w:r w:rsidR="007B53BB">
        <w:rPr>
          <w:rFonts w:eastAsiaTheme="minorHAnsi" w:cs="Times New Roman" w:hint="eastAsia"/>
          <w:szCs w:val="21"/>
        </w:rPr>
        <w:t>は、賃金で</w:t>
      </w:r>
      <w:r w:rsidR="00905F2E">
        <w:rPr>
          <w:rFonts w:eastAsiaTheme="minorHAnsi" w:cs="Times New Roman" w:hint="eastAsia"/>
          <w:szCs w:val="21"/>
        </w:rPr>
        <w:t>は</w:t>
      </w:r>
      <w:r w:rsidR="007B53BB">
        <w:rPr>
          <w:rFonts w:eastAsiaTheme="minorHAnsi" w:cs="Times New Roman" w:hint="eastAsia"/>
          <w:szCs w:val="21"/>
        </w:rPr>
        <w:t>なく社会保障</w:t>
      </w:r>
      <w:r w:rsidR="00C74007">
        <w:rPr>
          <w:rFonts w:eastAsiaTheme="minorHAnsi" w:cs="Times New Roman" w:hint="eastAsia"/>
          <w:szCs w:val="21"/>
        </w:rPr>
        <w:t>（現金給付）</w:t>
      </w:r>
      <w:r w:rsidR="007B53BB">
        <w:rPr>
          <w:rFonts w:eastAsiaTheme="minorHAnsi" w:cs="Times New Roman" w:hint="eastAsia"/>
          <w:szCs w:val="21"/>
        </w:rPr>
        <w:t>で</w:t>
      </w:r>
      <w:r w:rsidR="00F80658">
        <w:rPr>
          <w:rFonts w:eastAsiaTheme="minorHAnsi" w:cs="Times New Roman" w:hint="eastAsia"/>
          <w:szCs w:val="21"/>
        </w:rPr>
        <w:t>まかなわれ</w:t>
      </w:r>
      <w:r w:rsidR="00905F2E">
        <w:rPr>
          <w:rFonts w:eastAsiaTheme="minorHAnsi" w:cs="Times New Roman" w:hint="eastAsia"/>
          <w:szCs w:val="21"/>
        </w:rPr>
        <w:t>ている</w:t>
      </w:r>
      <w:r w:rsidR="00F80658">
        <w:rPr>
          <w:rFonts w:eastAsiaTheme="minorHAnsi" w:cs="Times New Roman" w:hint="eastAsia"/>
          <w:szCs w:val="21"/>
        </w:rPr>
        <w:t>ことになる。</w:t>
      </w:r>
      <w:r w:rsidR="00C74007">
        <w:rPr>
          <w:rFonts w:eastAsiaTheme="minorHAnsi" w:cs="Times New Roman" w:hint="eastAsia"/>
          <w:szCs w:val="21"/>
        </w:rPr>
        <w:t>また、</w:t>
      </w:r>
      <w:r w:rsidR="00751EB6">
        <w:rPr>
          <w:rFonts w:eastAsiaTheme="minorHAnsi" w:cs="Times New Roman" w:hint="eastAsia"/>
          <w:szCs w:val="21"/>
        </w:rPr>
        <w:t>文部科学</w:t>
      </w:r>
      <w:r w:rsidR="00281DFF">
        <w:rPr>
          <w:rFonts w:eastAsiaTheme="minorHAnsi" w:cs="Times New Roman" w:hint="eastAsia"/>
          <w:szCs w:val="21"/>
        </w:rPr>
        <w:t>省の</w:t>
      </w:r>
      <w:r w:rsidR="00145307" w:rsidRPr="00145307">
        <w:rPr>
          <w:rFonts w:eastAsiaTheme="minorHAnsi" w:cs="Times New Roman" w:hint="eastAsia"/>
          <w:szCs w:val="21"/>
        </w:rPr>
        <w:t>高等学校等就学支援金</w:t>
      </w:r>
      <w:r w:rsidR="00145307">
        <w:rPr>
          <w:rFonts w:eastAsiaTheme="minorHAnsi" w:cs="Times New Roman" w:hint="eastAsia"/>
          <w:szCs w:val="21"/>
        </w:rPr>
        <w:t>（</w:t>
      </w:r>
      <w:r w:rsidR="00281DFF">
        <w:rPr>
          <w:rFonts w:eastAsiaTheme="minorHAnsi" w:cs="Times New Roman" w:hint="eastAsia"/>
          <w:szCs w:val="21"/>
        </w:rPr>
        <w:t>国公立は</w:t>
      </w:r>
      <w:r w:rsidR="00145307">
        <w:rPr>
          <w:rFonts w:eastAsiaTheme="minorHAnsi" w:cs="Times New Roman" w:hint="eastAsia"/>
          <w:szCs w:val="21"/>
        </w:rPr>
        <w:t>授業料</w:t>
      </w:r>
      <w:r w:rsidR="00E23FA4">
        <w:rPr>
          <w:rFonts w:eastAsiaTheme="minorHAnsi" w:cs="Times New Roman" w:hint="eastAsia"/>
          <w:szCs w:val="21"/>
        </w:rPr>
        <w:t>相当額</w:t>
      </w:r>
      <w:r w:rsidR="00281DFF">
        <w:rPr>
          <w:rFonts w:eastAsiaTheme="minorHAnsi" w:cs="Times New Roman" w:hint="eastAsia"/>
          <w:szCs w:val="21"/>
        </w:rPr>
        <w:t>、私立は</w:t>
      </w:r>
      <w:r w:rsidR="00751EB6">
        <w:rPr>
          <w:rFonts w:eastAsiaTheme="minorHAnsi" w:cs="Times New Roman" w:hint="eastAsia"/>
          <w:szCs w:val="21"/>
        </w:rPr>
        <w:t>年額</w:t>
      </w:r>
      <w:r w:rsidR="00281DFF" w:rsidRPr="00281DFF">
        <w:rPr>
          <w:rFonts w:eastAsiaTheme="minorHAnsi" w:cs="Times New Roman"/>
          <w:szCs w:val="21"/>
        </w:rPr>
        <w:t>39万6,000円</w:t>
      </w:r>
      <w:r w:rsidR="00281DFF">
        <w:rPr>
          <w:rFonts w:eastAsiaTheme="minorHAnsi" w:cs="Times New Roman" w:hint="eastAsia"/>
          <w:szCs w:val="21"/>
        </w:rPr>
        <w:t>が上限</w:t>
      </w:r>
      <w:r w:rsidR="003C67B6">
        <w:rPr>
          <w:rFonts w:eastAsiaTheme="minorHAnsi" w:cs="Times New Roman" w:hint="eastAsia"/>
          <w:szCs w:val="21"/>
        </w:rPr>
        <w:t>）</w:t>
      </w:r>
      <w:r w:rsidR="00C74007">
        <w:rPr>
          <w:rFonts w:eastAsiaTheme="minorHAnsi" w:cs="Times New Roman" w:hint="eastAsia"/>
          <w:szCs w:val="21"/>
        </w:rPr>
        <w:t>も現金給付の一つであるが、</w:t>
      </w:r>
      <w:r w:rsidR="00C74007" w:rsidRPr="00C74007">
        <w:rPr>
          <w:rFonts w:eastAsiaTheme="minorHAnsi" w:cs="Times New Roman" w:hint="eastAsia"/>
          <w:szCs w:val="21"/>
        </w:rPr>
        <w:t>『</w:t>
      </w:r>
      <w:r w:rsidR="00C74007" w:rsidRPr="00C74007">
        <w:rPr>
          <w:rFonts w:eastAsiaTheme="minorHAnsi" w:cs="Times New Roman"/>
          <w:szCs w:val="21"/>
        </w:rPr>
        <w:t>2015年愛知県最低生計費試算調査結果報告書』の世帯モデル</w:t>
      </w:r>
      <w:r w:rsidR="006C30A8">
        <w:rPr>
          <w:rFonts w:eastAsiaTheme="minorHAnsi" w:cs="Times New Roman" w:hint="eastAsia"/>
          <w:szCs w:val="21"/>
        </w:rPr>
        <w:t>では、</w:t>
      </w:r>
      <w:r w:rsidR="003C0EF4">
        <w:rPr>
          <w:rFonts w:eastAsiaTheme="minorHAnsi" w:cs="Times New Roman" w:hint="eastAsia"/>
          <w:szCs w:val="21"/>
        </w:rPr>
        <w:t>高校</w:t>
      </w:r>
      <w:r w:rsidR="006C30A8">
        <w:rPr>
          <w:rFonts w:eastAsiaTheme="minorHAnsi" w:cs="Times New Roman" w:hint="eastAsia"/>
          <w:szCs w:val="21"/>
        </w:rPr>
        <w:t>授業料は無料</w:t>
      </w:r>
      <w:r w:rsidR="00C74007">
        <w:rPr>
          <w:rFonts w:eastAsiaTheme="minorHAnsi" w:cs="Times New Roman" w:hint="eastAsia"/>
          <w:szCs w:val="21"/>
        </w:rPr>
        <w:t>とされているので、最低生計費に含まれていない</w:t>
      </w:r>
      <w:r w:rsidR="00145307">
        <w:rPr>
          <w:rFonts w:eastAsiaTheme="minorHAnsi" w:cs="Times New Roman" w:hint="eastAsia"/>
          <w:szCs w:val="21"/>
        </w:rPr>
        <w:t>。</w:t>
      </w:r>
    </w:p>
    <w:p w14:paraId="5FC87D3E" w14:textId="7DD1DB23" w:rsidR="00F80658" w:rsidRDefault="00EA4E84" w:rsidP="00751EB6">
      <w:pPr>
        <w:ind w:firstLineChars="3200" w:firstLine="6720"/>
        <w:rPr>
          <w:rFonts w:eastAsiaTheme="minorHAnsi" w:cs="Times New Roman"/>
          <w:szCs w:val="21"/>
        </w:rPr>
      </w:pPr>
      <w:r>
        <w:rPr>
          <w:rFonts w:eastAsiaTheme="minorHAnsi" w:cs="Times New Roman" w:hint="eastAsia"/>
          <w:szCs w:val="21"/>
        </w:rPr>
        <w:t>（文責：浅生卯一）</w:t>
      </w:r>
    </w:p>
    <w:sectPr w:rsidR="00F80658" w:rsidSect="00145307">
      <w:footerReference w:type="default" r:id="rId6"/>
      <w:pgSz w:w="11906" w:h="16838" w:code="9"/>
      <w:pgMar w:top="1985" w:right="1701"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7F22" w14:textId="77777777" w:rsidR="006176C8" w:rsidRDefault="006176C8" w:rsidP="0086646A">
      <w:r>
        <w:separator/>
      </w:r>
    </w:p>
  </w:endnote>
  <w:endnote w:type="continuationSeparator" w:id="0">
    <w:p w14:paraId="60F22CDF" w14:textId="77777777" w:rsidR="006176C8" w:rsidRDefault="006176C8" w:rsidP="0086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553312"/>
      <w:docPartObj>
        <w:docPartGallery w:val="Page Numbers (Bottom of Page)"/>
        <w:docPartUnique/>
      </w:docPartObj>
    </w:sdtPr>
    <w:sdtContent>
      <w:p w14:paraId="50E8D137" w14:textId="6E4F9BD1" w:rsidR="0086646A" w:rsidRDefault="0086646A">
        <w:pPr>
          <w:pStyle w:val="a5"/>
          <w:jc w:val="center"/>
        </w:pPr>
        <w:r>
          <w:fldChar w:fldCharType="begin"/>
        </w:r>
        <w:r>
          <w:instrText>PAGE   \* MERGEFORMAT</w:instrText>
        </w:r>
        <w:r>
          <w:fldChar w:fldCharType="separate"/>
        </w:r>
        <w:r>
          <w:rPr>
            <w:lang w:val="ja-JP"/>
          </w:rPr>
          <w:t>2</w:t>
        </w:r>
        <w:r>
          <w:fldChar w:fldCharType="end"/>
        </w:r>
      </w:p>
    </w:sdtContent>
  </w:sdt>
  <w:p w14:paraId="7EAF3599" w14:textId="77777777" w:rsidR="0086646A" w:rsidRDefault="008664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42FA" w14:textId="77777777" w:rsidR="006176C8" w:rsidRDefault="006176C8" w:rsidP="0086646A">
      <w:r>
        <w:separator/>
      </w:r>
    </w:p>
  </w:footnote>
  <w:footnote w:type="continuationSeparator" w:id="0">
    <w:p w14:paraId="117702EE" w14:textId="77777777" w:rsidR="006176C8" w:rsidRDefault="006176C8" w:rsidP="00866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7"/>
    <w:rsid w:val="00007711"/>
    <w:rsid w:val="00037D56"/>
    <w:rsid w:val="000C76EF"/>
    <w:rsid w:val="000D089A"/>
    <w:rsid w:val="000E29E3"/>
    <w:rsid w:val="0012137E"/>
    <w:rsid w:val="00145307"/>
    <w:rsid w:val="00146591"/>
    <w:rsid w:val="001744AF"/>
    <w:rsid w:val="00215714"/>
    <w:rsid w:val="002205D5"/>
    <w:rsid w:val="00232021"/>
    <w:rsid w:val="00281DFF"/>
    <w:rsid w:val="00286937"/>
    <w:rsid w:val="002878BA"/>
    <w:rsid w:val="003744F7"/>
    <w:rsid w:val="00395139"/>
    <w:rsid w:val="003A797F"/>
    <w:rsid w:val="003C0EF4"/>
    <w:rsid w:val="003C5F3E"/>
    <w:rsid w:val="003C67B6"/>
    <w:rsid w:val="00422A22"/>
    <w:rsid w:val="00464849"/>
    <w:rsid w:val="0046709F"/>
    <w:rsid w:val="004707C2"/>
    <w:rsid w:val="004B5BE4"/>
    <w:rsid w:val="004F65B5"/>
    <w:rsid w:val="005059DF"/>
    <w:rsid w:val="005645BC"/>
    <w:rsid w:val="00570DD0"/>
    <w:rsid w:val="006176C8"/>
    <w:rsid w:val="006545D9"/>
    <w:rsid w:val="006604BC"/>
    <w:rsid w:val="00672B07"/>
    <w:rsid w:val="00686D14"/>
    <w:rsid w:val="006C30A8"/>
    <w:rsid w:val="006F25E8"/>
    <w:rsid w:val="00705F0A"/>
    <w:rsid w:val="00751EB6"/>
    <w:rsid w:val="0079664F"/>
    <w:rsid w:val="007B53BB"/>
    <w:rsid w:val="007F29FF"/>
    <w:rsid w:val="00844A88"/>
    <w:rsid w:val="0086646A"/>
    <w:rsid w:val="008B571D"/>
    <w:rsid w:val="008F5D47"/>
    <w:rsid w:val="00905F2E"/>
    <w:rsid w:val="00940670"/>
    <w:rsid w:val="00955622"/>
    <w:rsid w:val="0098637B"/>
    <w:rsid w:val="009A4374"/>
    <w:rsid w:val="009D0E1F"/>
    <w:rsid w:val="00A924D6"/>
    <w:rsid w:val="00AB1353"/>
    <w:rsid w:val="00B857D0"/>
    <w:rsid w:val="00BB6F67"/>
    <w:rsid w:val="00BB7316"/>
    <w:rsid w:val="00BE4987"/>
    <w:rsid w:val="00C62A34"/>
    <w:rsid w:val="00C74007"/>
    <w:rsid w:val="00CC6F1A"/>
    <w:rsid w:val="00CD34EC"/>
    <w:rsid w:val="00CD417C"/>
    <w:rsid w:val="00CE5544"/>
    <w:rsid w:val="00CF6BB7"/>
    <w:rsid w:val="00D25485"/>
    <w:rsid w:val="00D64C6B"/>
    <w:rsid w:val="00DC7A89"/>
    <w:rsid w:val="00E23FA4"/>
    <w:rsid w:val="00E34A7A"/>
    <w:rsid w:val="00EA4E84"/>
    <w:rsid w:val="00F02CCA"/>
    <w:rsid w:val="00F0526A"/>
    <w:rsid w:val="00F42958"/>
    <w:rsid w:val="00F80658"/>
    <w:rsid w:val="00FC0DF4"/>
    <w:rsid w:val="00FD74DB"/>
    <w:rsid w:val="00FF3A10"/>
    <w:rsid w:val="00F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1603C"/>
  <w15:chartTrackingRefBased/>
  <w15:docId w15:val="{CF641905-2070-4A07-92CE-E0AE25F7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46A"/>
    <w:pPr>
      <w:tabs>
        <w:tab w:val="center" w:pos="4252"/>
        <w:tab w:val="right" w:pos="8504"/>
      </w:tabs>
      <w:snapToGrid w:val="0"/>
    </w:pPr>
  </w:style>
  <w:style w:type="character" w:customStyle="1" w:styleId="a4">
    <w:name w:val="ヘッダー (文字)"/>
    <w:basedOn w:val="a0"/>
    <w:link w:val="a3"/>
    <w:uiPriority w:val="99"/>
    <w:rsid w:val="0086646A"/>
  </w:style>
  <w:style w:type="paragraph" w:styleId="a5">
    <w:name w:val="footer"/>
    <w:basedOn w:val="a"/>
    <w:link w:val="a6"/>
    <w:uiPriority w:val="99"/>
    <w:unhideWhenUsed/>
    <w:rsid w:val="0086646A"/>
    <w:pPr>
      <w:tabs>
        <w:tab w:val="center" w:pos="4252"/>
        <w:tab w:val="right" w:pos="8504"/>
      </w:tabs>
      <w:snapToGrid w:val="0"/>
    </w:pPr>
  </w:style>
  <w:style w:type="character" w:customStyle="1" w:styleId="a6">
    <w:name w:val="フッター (文字)"/>
    <w:basedOn w:val="a0"/>
    <w:link w:val="a5"/>
    <w:uiPriority w:val="99"/>
    <w:rsid w:val="00866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UAUR UAUR</dc:creator>
  <cp:keywords/>
  <dc:description/>
  <cp:lastModifiedBy>UAUR UAUR</cp:lastModifiedBy>
  <cp:revision>19</cp:revision>
  <dcterms:created xsi:type="dcterms:W3CDTF">2023-01-14T01:49:00Z</dcterms:created>
  <dcterms:modified xsi:type="dcterms:W3CDTF">2023-01-20T02:17:00Z</dcterms:modified>
</cp:coreProperties>
</file>